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Startin Group – FCA Responsibilities Map</w:t>
      </w:r>
    </w:p>
    <w:p>
      <w:r>
        <w:t>This Responsibilities Map sets out the governance, oversight, delegation, and accountability</w:t>
      </w:r>
    </w:p>
    <w:p>
      <w:r>
        <w:t>framework for Startin Group Ltd and Thomas Startin Junr Ltd as Appointed Representatives (ARs)</w:t>
      </w:r>
    </w:p>
    <w:p>
      <w:r>
        <w:t>of Automotive Compliance Ltd (Principal Firm, FCA No 497010).</w:t>
      </w:r>
    </w:p>
    <w:p/>
    <w:p>
      <w:r>
        <w:t>1. Senior Management Functions (SMF)</w:t>
      </w:r>
    </w:p>
    <w:p>
      <w:r>
        <w:t>• SMF1 – Chief Executive: Tim Freeman</w:t>
      </w:r>
    </w:p>
    <w:p>
      <w:r>
        <w:t xml:space="preserve">   - Overall responsibility for strategy, governance, culture, risk, financial resilience,</w:t>
      </w:r>
    </w:p>
    <w:p>
      <w:r>
        <w:t xml:space="preserve">     Consumer Duty oversight, and delegation to Executive &amp; Heads of Business.</w:t>
      </w:r>
    </w:p>
    <w:p/>
    <w:p>
      <w:r>
        <w:t>• SMF2 – Finance Director &amp; MLRO: Elif</w:t>
      </w:r>
    </w:p>
    <w:p>
      <w:r>
        <w:t xml:space="preserve">   - Financial governance, financial resilience, AML/CTF oversight, suspicious activity escalation,</w:t>
      </w:r>
    </w:p>
    <w:p>
      <w:r>
        <w:t xml:space="preserve">     financial accuracy, internal controls.</w:t>
      </w:r>
    </w:p>
    <w:p/>
    <w:p>
      <w:r>
        <w:t>• Compliance &amp; F&amp;I Oversight: Carl McLoughlin</w:t>
      </w:r>
    </w:p>
    <w:p>
      <w:r>
        <w:t xml:space="preserve">   - Internal compliance oversight, F&amp;I governance, Consumer Duty oversight support,</w:t>
      </w:r>
    </w:p>
    <w:p>
      <w:r>
        <w:t xml:space="preserve">     Conduct Rules training, dealership compliance monitoring.</w:t>
      </w:r>
    </w:p>
    <w:p/>
    <w:p>
      <w:r>
        <w:t>2. Principal Firm Responsibilities (Automotive Compliance Ltd)</w:t>
      </w:r>
    </w:p>
    <w:p>
      <w:r>
        <w:t>• FCA-regulated oversight of all credit broking and insurance mediation activities.</w:t>
      </w:r>
    </w:p>
    <w:p>
      <w:r>
        <w:t>• Approval and monitoring of Startin Group as Appointed Representatives.</w:t>
      </w:r>
    </w:p>
    <w:p>
      <w:r>
        <w:t>• Provision of compliance framework, regulatory reporting, and audit.</w:t>
      </w:r>
    </w:p>
    <w:p>
      <w:r>
        <w:t>• Final escalation point for MLRO and compliance matters.</w:t>
      </w:r>
    </w:p>
    <w:p/>
    <w:p>
      <w:r>
        <w:t>3. Governance Structure</w:t>
      </w:r>
    </w:p>
    <w:p>
      <w:r>
        <w:t>CEO (Tim Freeman)</w:t>
      </w:r>
    </w:p>
    <w:p>
      <w:r>
        <w:t xml:space="preserve">   ↓</w:t>
      </w:r>
    </w:p>
    <w:p>
      <w:r>
        <w:t>Executive Team:</w:t>
      </w:r>
    </w:p>
    <w:p>
      <w:r>
        <w:t xml:space="preserve">   • Finance Director &amp; MLRO (Elif)</w:t>
      </w:r>
    </w:p>
    <w:p>
      <w:r>
        <w:t xml:space="preserve">   • Compliance &amp; F&amp;I Oversight (Carl McLoughlin)</w:t>
      </w:r>
    </w:p>
    <w:p>
      <w:r>
        <w:t xml:space="preserve">   • Operations Director (name)</w:t>
      </w:r>
    </w:p>
    <w:p>
      <w:r>
        <w:t xml:space="preserve">   ↓</w:t>
      </w:r>
    </w:p>
    <w:p>
      <w:r>
        <w:t>Heads of Business (each dealership / brand line)</w:t>
      </w:r>
    </w:p>
    <w:p>
      <w:r>
        <w:t xml:space="preserve">   ↓</w:t>
      </w:r>
    </w:p>
    <w:p>
      <w:r>
        <w:t>Business Managers / Sales Managers / After-Sales Managers</w:t>
      </w:r>
    </w:p>
    <w:p>
      <w:r>
        <w:t xml:space="preserve">   ↓</w:t>
      </w:r>
    </w:p>
    <w:p>
      <w:r>
        <w:t>Customer-Facing Employees (sales, service, parts)</w:t>
      </w:r>
    </w:p>
    <w:p/>
    <w:p>
      <w:r>
        <w:t>4. Delegation &amp; Oversight</w:t>
      </w:r>
    </w:p>
    <w:p>
      <w:r>
        <w:t>• Tim retains ultimate accountability for all delegated responsibilities.</w:t>
      </w:r>
    </w:p>
    <w:p>
      <w:r>
        <w:t>• Elif oversees finance, AML controls, and financial operations.</w:t>
      </w:r>
    </w:p>
    <w:p>
      <w:r>
        <w:t>• Carl oversees compliance, F&amp;I, Conduct Rules training, and Consumer Duty monitoring.</w:t>
      </w:r>
    </w:p>
    <w:p>
      <w:r>
        <w:t>• Operational oversight delegated to Heads of Business &amp; Operations Director.</w:t>
      </w:r>
    </w:p>
    <w:p>
      <w:r>
        <w:t>• Automotive Compliance Ltd retains FCA accountability for regulated activities as PRINCIPAL.</w:t>
      </w:r>
    </w:p>
    <w:p/>
    <w:p>
      <w:r>
        <w:t>5. Consumer Duty Governance</w:t>
      </w:r>
    </w:p>
    <w:p>
      <w:r>
        <w:t>• CEO accountable for firm-wide outcomes.</w:t>
      </w:r>
    </w:p>
    <w:p>
      <w:r>
        <w:t>• Carl monitors outcome testing, fair value, and customer journey compliance.</w:t>
      </w:r>
    </w:p>
    <w:p>
      <w:r>
        <w:t>• Heads of Business responsible for first-line delivery and reporting.</w:t>
      </w:r>
    </w:p>
    <w:p/>
    <w:p>
      <w:r>
        <w:t>6. Certification &amp; Conduct Rules</w:t>
      </w:r>
    </w:p>
    <w:p>
      <w:r>
        <w:t>• Carl oversees Conduct Rules training.</w:t>
      </w:r>
    </w:p>
    <w:p>
      <w:r>
        <w:t>• Each manager certifies competence of their direct teams.</w:t>
      </w:r>
    </w:p>
    <w:p>
      <w:r>
        <w:t>• Annual review cycle escalated to CEO.</w:t>
      </w:r>
    </w:p>
    <w:p/>
    <w:p>
      <w:r>
        <w:t>This Responsibilities Map is reviewed annually or when material changes occur.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Startin Group Ltd and Thomas Startin Junr Ltd are Appointed Representatives of Automotive Compliance Ltd, authorised and regulated by the FCA (FCA No 497010).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2011680" cy="77570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tartin New Logo 2021_White on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77570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