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947F7" w14:textId="77777777" w:rsidR="00FB642B" w:rsidRDefault="00FB642B" w:rsidP="00FB642B">
      <w:r>
        <w:rPr>
          <w:noProof/>
        </w:rPr>
        <w:drawing>
          <wp:anchor distT="0" distB="0" distL="114300" distR="114300" simplePos="0" relativeHeight="251659264" behindDoc="0" locked="0" layoutInCell="1" allowOverlap="1" wp14:anchorId="752A9AA3" wp14:editId="7E7B468A">
            <wp:simplePos x="0" y="0"/>
            <wp:positionH relativeFrom="margin">
              <wp:posOffset>-533400</wp:posOffset>
            </wp:positionH>
            <wp:positionV relativeFrom="paragraph">
              <wp:posOffset>7620</wp:posOffset>
            </wp:positionV>
            <wp:extent cx="3253740" cy="1500505"/>
            <wp:effectExtent l="0" t="0" r="381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1500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3ABB26" w14:textId="21FAB473" w:rsidR="00FB642B" w:rsidRDefault="00FB642B" w:rsidP="00FB642B">
      <w:pPr>
        <w:pStyle w:val="Title"/>
        <w:rPr>
          <w:rFonts w:asciiTheme="minorHAnsi" w:hAnsiTheme="minorHAnsi" w:cstheme="minorHAnsi"/>
          <w:b/>
          <w:bCs/>
          <w:color w:val="auto"/>
          <w:sz w:val="44"/>
          <w:szCs w:val="44"/>
        </w:rPr>
      </w:pPr>
      <w:r>
        <w:rPr>
          <w:rFonts w:asciiTheme="minorHAnsi" w:hAnsiTheme="minorHAnsi" w:cstheme="minorHAnsi"/>
          <w:b/>
          <w:bCs/>
          <w:color w:val="auto"/>
          <w:sz w:val="44"/>
          <w:szCs w:val="44"/>
        </w:rPr>
        <w:t>CREDIT CARD</w:t>
      </w:r>
      <w:r w:rsidRPr="00847F2D">
        <w:rPr>
          <w:rFonts w:asciiTheme="minorHAnsi" w:hAnsiTheme="minorHAnsi" w:cstheme="minorHAnsi"/>
          <w:b/>
          <w:bCs/>
          <w:color w:val="auto"/>
          <w:sz w:val="44"/>
          <w:szCs w:val="44"/>
        </w:rPr>
        <w:t xml:space="preserve"> Polic</w:t>
      </w:r>
      <w:r>
        <w:rPr>
          <w:rFonts w:asciiTheme="minorHAnsi" w:hAnsiTheme="minorHAnsi" w:cstheme="minorHAnsi"/>
          <w:b/>
          <w:bCs/>
          <w:color w:val="auto"/>
          <w:sz w:val="44"/>
          <w:szCs w:val="44"/>
        </w:rPr>
        <w:t>IES AND PROCEDURES</w:t>
      </w:r>
    </w:p>
    <w:p w14:paraId="07FF30D9" w14:textId="77777777" w:rsidR="00295795" w:rsidRDefault="00295795"/>
    <w:p w14:paraId="7EB88162" w14:textId="0D3F35C7" w:rsidR="00CB336E" w:rsidRDefault="00FB642B">
      <w:r>
        <w:t xml:space="preserve">The purpose of this policy is to communicate </w:t>
      </w:r>
      <w:r w:rsidR="00295795">
        <w:t xml:space="preserve">the </w:t>
      </w:r>
      <w:r>
        <w:t>usage requirements for the corporate credit card</w:t>
      </w:r>
      <w:r w:rsidR="00295795">
        <w:t>s.</w:t>
      </w:r>
    </w:p>
    <w:p w14:paraId="1E95E99A" w14:textId="782F8239" w:rsidR="00FB642B" w:rsidRDefault="00FB642B"/>
    <w:p w14:paraId="51A3B746" w14:textId="4768D830" w:rsidR="00FB642B" w:rsidRPr="00AF192A" w:rsidRDefault="00FB642B">
      <w:pPr>
        <w:rPr>
          <w:b/>
          <w:bCs/>
        </w:rPr>
      </w:pPr>
      <w:r w:rsidRPr="00AF192A">
        <w:rPr>
          <w:b/>
          <w:bCs/>
        </w:rPr>
        <w:t>Policies:</w:t>
      </w:r>
    </w:p>
    <w:p w14:paraId="1C3A7E42" w14:textId="2BCF0C69" w:rsidR="00FB642B" w:rsidRDefault="00FB642B" w:rsidP="00152127">
      <w:pPr>
        <w:pStyle w:val="ListParagraph"/>
        <w:numPr>
          <w:ilvl w:val="0"/>
          <w:numId w:val="3"/>
        </w:numPr>
      </w:pPr>
      <w:proofErr w:type="spellStart"/>
      <w:r>
        <w:t>Startin</w:t>
      </w:r>
      <w:proofErr w:type="spellEnd"/>
      <w:r>
        <w:t xml:space="preserve"> Group will issue a corporate credit card to eligible employees for job-related expenses.</w:t>
      </w:r>
    </w:p>
    <w:p w14:paraId="411BE09A" w14:textId="5247B4B4" w:rsidR="00FB642B" w:rsidRDefault="00FB642B" w:rsidP="00152127">
      <w:pPr>
        <w:pStyle w:val="ListParagraph"/>
        <w:numPr>
          <w:ilvl w:val="0"/>
          <w:numId w:val="3"/>
        </w:numPr>
      </w:pPr>
      <w:r>
        <w:t>Employees should use their corporate credit cards to charge business related expenses. Expenses must be for approved budget items only. Any items not budgeted must be authorised by the</w:t>
      </w:r>
      <w:r w:rsidR="00AF192A">
        <w:t xml:space="preserve"> directors</w:t>
      </w:r>
      <w:r>
        <w:t>.</w:t>
      </w:r>
    </w:p>
    <w:p w14:paraId="288ADCCF" w14:textId="6CF7A537" w:rsidR="00FB642B" w:rsidRDefault="00FB642B" w:rsidP="00152127">
      <w:pPr>
        <w:pStyle w:val="ListParagraph"/>
        <w:numPr>
          <w:ilvl w:val="0"/>
          <w:numId w:val="3"/>
        </w:numPr>
      </w:pPr>
      <w:r>
        <w:t>Personal purchases of any type are strictly prohibited</w:t>
      </w:r>
    </w:p>
    <w:p w14:paraId="738A2A4F" w14:textId="023710DF" w:rsidR="00FB642B" w:rsidRDefault="00FB642B" w:rsidP="00152127">
      <w:pPr>
        <w:pStyle w:val="ListParagraph"/>
        <w:numPr>
          <w:ilvl w:val="0"/>
          <w:numId w:val="3"/>
        </w:numPr>
      </w:pPr>
      <w:r>
        <w:t>Employees may not make cash withdrawals using the credit card</w:t>
      </w:r>
    </w:p>
    <w:p w14:paraId="158EFD40" w14:textId="4439A07A" w:rsidR="00FB642B" w:rsidRDefault="00FB642B" w:rsidP="00152127">
      <w:pPr>
        <w:pStyle w:val="ListParagraph"/>
        <w:numPr>
          <w:ilvl w:val="0"/>
          <w:numId w:val="3"/>
        </w:numPr>
      </w:pPr>
      <w:r>
        <w:t>The employee is responsible for all charges made to the card. The employee will be held liable for any unauthorised items appearing on the credit card statement.</w:t>
      </w:r>
    </w:p>
    <w:p w14:paraId="71CE5437" w14:textId="70C467D3" w:rsidR="00FB642B" w:rsidRDefault="00FB642B" w:rsidP="00152127">
      <w:pPr>
        <w:pStyle w:val="ListParagraph"/>
        <w:numPr>
          <w:ilvl w:val="0"/>
          <w:numId w:val="3"/>
        </w:numPr>
      </w:pPr>
      <w:r>
        <w:t>Card holders are required to sign the ‘</w:t>
      </w:r>
      <w:r w:rsidR="00AF192A">
        <w:t>C</w:t>
      </w:r>
      <w:r>
        <w:t xml:space="preserve">ardholder </w:t>
      </w:r>
      <w:r w:rsidR="00AF192A">
        <w:t>A</w:t>
      </w:r>
      <w:r>
        <w:t>greement’ indicating they accept these terms. Individuals who do not adhere to these policies and procedures risk revocation of their credit card and/or disciplinary action.</w:t>
      </w:r>
    </w:p>
    <w:p w14:paraId="0271967B" w14:textId="17E7995D" w:rsidR="00FB642B" w:rsidRPr="00AF192A" w:rsidRDefault="00FB642B" w:rsidP="00152127">
      <w:pPr>
        <w:rPr>
          <w:b/>
          <w:bCs/>
        </w:rPr>
      </w:pPr>
      <w:r w:rsidRPr="00AF192A">
        <w:rPr>
          <w:b/>
          <w:bCs/>
        </w:rPr>
        <w:t>Procedures:</w:t>
      </w:r>
    </w:p>
    <w:p w14:paraId="2AF33DBB" w14:textId="4BA95F36" w:rsidR="00FB642B" w:rsidRDefault="00FB642B" w:rsidP="00152127">
      <w:pPr>
        <w:pStyle w:val="ListParagraph"/>
        <w:numPr>
          <w:ilvl w:val="0"/>
          <w:numId w:val="4"/>
        </w:numPr>
        <w:jc w:val="both"/>
      </w:pPr>
      <w:r>
        <w:t>The Directors are responsible for authorising the use of a corporate credit card and assigning the credit limit.</w:t>
      </w:r>
    </w:p>
    <w:p w14:paraId="3BB67668" w14:textId="0B108F50" w:rsidR="00FB642B" w:rsidRDefault="00FB642B" w:rsidP="00152127">
      <w:pPr>
        <w:pStyle w:val="ListParagraph"/>
        <w:numPr>
          <w:ilvl w:val="0"/>
          <w:numId w:val="4"/>
        </w:numPr>
        <w:jc w:val="both"/>
      </w:pPr>
      <w:r>
        <w:t xml:space="preserve">Upon receiving </w:t>
      </w:r>
      <w:r w:rsidR="009C131B">
        <w:t>a corporate credit card, the employee should activate the card and sign on the signatory strip. The password for activation will be emailed to you from the Head of Group Accounts.</w:t>
      </w:r>
    </w:p>
    <w:p w14:paraId="1556A5DD" w14:textId="247CD578" w:rsidR="009C131B" w:rsidRDefault="009C131B" w:rsidP="00152127">
      <w:pPr>
        <w:pStyle w:val="ListParagraph"/>
        <w:numPr>
          <w:ilvl w:val="0"/>
          <w:numId w:val="4"/>
        </w:numPr>
        <w:jc w:val="both"/>
      </w:pPr>
      <w:r>
        <w:t>The employee must obtain a receipt</w:t>
      </w:r>
      <w:r w:rsidR="00295795">
        <w:t xml:space="preserve"> and/or a VAT invoice</w:t>
      </w:r>
      <w:r>
        <w:t xml:space="preserve"> for the purchase and include a brief description to allow accounts to process the receipt to the correct expense code in the accounts.</w:t>
      </w:r>
    </w:p>
    <w:p w14:paraId="7E4BBFA7" w14:textId="46666683" w:rsidR="009C131B" w:rsidRDefault="009C131B" w:rsidP="00152127">
      <w:pPr>
        <w:pStyle w:val="ListParagraph"/>
        <w:numPr>
          <w:ilvl w:val="0"/>
          <w:numId w:val="4"/>
        </w:numPr>
        <w:jc w:val="both"/>
      </w:pPr>
      <w:r>
        <w:t>Any items that do not have a receipt will be the personal responsibility of the cardholder</w:t>
      </w:r>
    </w:p>
    <w:p w14:paraId="61778E26" w14:textId="6139DAFE" w:rsidR="009C131B" w:rsidRDefault="009C131B" w:rsidP="00152127">
      <w:pPr>
        <w:pStyle w:val="ListParagraph"/>
        <w:numPr>
          <w:ilvl w:val="0"/>
          <w:numId w:val="4"/>
        </w:numPr>
        <w:jc w:val="both"/>
      </w:pPr>
      <w:r>
        <w:t>The employee must notify the Head of Group Accounts in the event a card is lost or stolen</w:t>
      </w:r>
    </w:p>
    <w:p w14:paraId="07419BEA" w14:textId="67B36DFC" w:rsidR="00037FE9" w:rsidRDefault="009C131B" w:rsidP="00152127">
      <w:pPr>
        <w:pStyle w:val="ListParagraph"/>
        <w:numPr>
          <w:ilvl w:val="0"/>
          <w:numId w:val="4"/>
        </w:numPr>
        <w:jc w:val="both"/>
      </w:pPr>
      <w:r>
        <w:t xml:space="preserve">The corporate credit card is the property of </w:t>
      </w:r>
      <w:proofErr w:type="spellStart"/>
      <w:r>
        <w:t>Startin</w:t>
      </w:r>
      <w:proofErr w:type="spellEnd"/>
      <w:r>
        <w:t xml:space="preserve"> Group</w:t>
      </w:r>
      <w:r w:rsidR="00037FE9">
        <w:t xml:space="preserve">. An employee leaving the </w:t>
      </w:r>
      <w:r w:rsidR="00295795">
        <w:t>employment</w:t>
      </w:r>
      <w:r w:rsidR="00037FE9">
        <w:t xml:space="preserve"> of </w:t>
      </w:r>
      <w:proofErr w:type="spellStart"/>
      <w:r w:rsidR="00037FE9">
        <w:t>Startin</w:t>
      </w:r>
      <w:proofErr w:type="spellEnd"/>
      <w:r w:rsidR="00037FE9">
        <w:t xml:space="preserve"> Group must surrender the card to the Directors or Head of Group Accounts who will the cancel the card</w:t>
      </w:r>
      <w:r w:rsidR="00295795">
        <w:t>.</w:t>
      </w:r>
    </w:p>
    <w:p w14:paraId="5B3DF9CD" w14:textId="445BDCFA" w:rsidR="00037FE9" w:rsidRDefault="00037FE9" w:rsidP="00037FE9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3394BA6" wp14:editId="01BE9CA2">
            <wp:simplePos x="0" y="0"/>
            <wp:positionH relativeFrom="margin">
              <wp:posOffset>1249680</wp:posOffset>
            </wp:positionH>
            <wp:positionV relativeFrom="paragraph">
              <wp:posOffset>137160</wp:posOffset>
            </wp:positionV>
            <wp:extent cx="3253740" cy="1500505"/>
            <wp:effectExtent l="0" t="0" r="3810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1500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A5BC40" w14:textId="77777777" w:rsidR="00037FE9" w:rsidRDefault="00037FE9" w:rsidP="00037FE9"/>
    <w:p w14:paraId="55DB69D5" w14:textId="088BADAD" w:rsidR="00FB642B" w:rsidRDefault="00FB642B" w:rsidP="00037FE9">
      <w:pPr>
        <w:ind w:left="360"/>
        <w:jc w:val="center"/>
      </w:pPr>
    </w:p>
    <w:p w14:paraId="71926983" w14:textId="18E6C91C" w:rsidR="00037FE9" w:rsidRDefault="00037FE9" w:rsidP="00037FE9">
      <w:pPr>
        <w:ind w:left="360"/>
        <w:jc w:val="center"/>
      </w:pPr>
    </w:p>
    <w:p w14:paraId="68BDEB8B" w14:textId="5902326C" w:rsidR="00037FE9" w:rsidRDefault="00037FE9" w:rsidP="00037FE9">
      <w:pPr>
        <w:ind w:left="360"/>
        <w:jc w:val="center"/>
      </w:pPr>
    </w:p>
    <w:p w14:paraId="44554DE6" w14:textId="50D136F1" w:rsidR="00037FE9" w:rsidRDefault="00037FE9" w:rsidP="00037FE9">
      <w:pPr>
        <w:ind w:left="360"/>
        <w:jc w:val="center"/>
      </w:pPr>
    </w:p>
    <w:p w14:paraId="0535AAAC" w14:textId="76E14A45" w:rsidR="00AD64C7" w:rsidRDefault="00AD64C7" w:rsidP="00037FE9">
      <w:pPr>
        <w:ind w:left="360"/>
        <w:jc w:val="center"/>
      </w:pPr>
    </w:p>
    <w:p w14:paraId="3BEB2557" w14:textId="5BFED2EB" w:rsidR="00AD64C7" w:rsidRPr="00AD64C7" w:rsidRDefault="00AD64C7" w:rsidP="00037FE9">
      <w:pPr>
        <w:ind w:left="360"/>
        <w:jc w:val="center"/>
        <w:rPr>
          <w:b/>
          <w:bCs/>
          <w:sz w:val="32"/>
          <w:szCs w:val="32"/>
        </w:rPr>
      </w:pPr>
      <w:r w:rsidRPr="00AD64C7">
        <w:rPr>
          <w:b/>
          <w:bCs/>
          <w:sz w:val="32"/>
          <w:szCs w:val="32"/>
        </w:rPr>
        <w:t>Card Holder Agreement</w:t>
      </w:r>
    </w:p>
    <w:p w14:paraId="5F1203F7" w14:textId="512EFAF0" w:rsidR="00037FE9" w:rsidRDefault="00037FE9" w:rsidP="00037FE9">
      <w:pPr>
        <w:ind w:left="360"/>
        <w:jc w:val="center"/>
      </w:pPr>
    </w:p>
    <w:p w14:paraId="125DABB9" w14:textId="2E918637" w:rsidR="00037FE9" w:rsidRDefault="00037FE9" w:rsidP="00037FE9">
      <w:pPr>
        <w:ind w:left="360"/>
        <w:jc w:val="center"/>
      </w:pPr>
    </w:p>
    <w:p w14:paraId="1FD6B3B0" w14:textId="78E5E9DC" w:rsidR="00037FE9" w:rsidRDefault="00037FE9" w:rsidP="00037FE9">
      <w:pPr>
        <w:ind w:left="360"/>
        <w:rPr>
          <w:u w:val="single"/>
        </w:rPr>
      </w:pPr>
      <w:r>
        <w:t>I,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hereby acknowledge receipt of the </w:t>
      </w:r>
      <w:r w:rsidR="00AD64C7">
        <w:t>Handelsbanken</w:t>
      </w:r>
      <w:r>
        <w:t xml:space="preserve"> Mastercard ending in the last four digits:</w:t>
      </w:r>
      <w:r>
        <w:rPr>
          <w:u w:val="single"/>
        </w:rPr>
        <w:tab/>
      </w:r>
      <w:r>
        <w:rPr>
          <w:u w:val="single"/>
        </w:rPr>
        <w:tab/>
      </w:r>
    </w:p>
    <w:p w14:paraId="45504030" w14:textId="32BB3CE4" w:rsidR="00037FE9" w:rsidRDefault="00037FE9" w:rsidP="00037FE9">
      <w:pPr>
        <w:ind w:left="360"/>
        <w:rPr>
          <w:u w:val="single"/>
        </w:rPr>
      </w:pPr>
    </w:p>
    <w:p w14:paraId="541BCD4B" w14:textId="2E3BF6D0" w:rsidR="00037FE9" w:rsidRDefault="00037FE9" w:rsidP="00037FE9">
      <w:pPr>
        <w:ind w:left="360"/>
      </w:pPr>
      <w:r>
        <w:t xml:space="preserve">I understand that improper use of this card may result in </w:t>
      </w:r>
      <w:r w:rsidR="00AD64C7">
        <w:t>disciplinary</w:t>
      </w:r>
      <w:r>
        <w:t xml:space="preserve"> action as well as liability for any improper purchases. As a cardholder, I agree to comply with the terms </w:t>
      </w:r>
      <w:r w:rsidR="00AD64C7">
        <w:t xml:space="preserve">and conditions </w:t>
      </w:r>
      <w:r>
        <w:t>of this agreement and the Credit Card Policies and Procedures. I acknowledge receipt of the Credit Card Policies and Procedures and confirm that I understand</w:t>
      </w:r>
      <w:r w:rsidR="00AD64C7">
        <w:t xml:space="preserve"> the terms and conditions.</w:t>
      </w:r>
    </w:p>
    <w:p w14:paraId="23E4CE1B" w14:textId="1BC39FC7" w:rsidR="00AD64C7" w:rsidRDefault="00AD64C7" w:rsidP="00037FE9">
      <w:pPr>
        <w:ind w:left="360"/>
      </w:pPr>
    </w:p>
    <w:p w14:paraId="3AD55F79" w14:textId="7A2F7C50" w:rsidR="00AD64C7" w:rsidRDefault="00AD64C7" w:rsidP="00037FE9">
      <w:pPr>
        <w:ind w:left="360"/>
      </w:pPr>
      <w:r>
        <w:t xml:space="preserve">As a cardholder of this credit card, I agree to accept </w:t>
      </w:r>
      <w:r w:rsidR="00295795">
        <w:t>the</w:t>
      </w:r>
      <w:r>
        <w:t xml:space="preserve"> responsibility and accountability for the protection and proper use of the card. I will return the card to the Directors or the Head of Group Accounts upon demand during the period of my employment. I understand that the card is not to be used for personal purchases and that I must provide a receipt for every purchase. If the card is used for personal purchases or if I fail to provide a receipt substantiating a legitimate business expense by the end of the current month </w:t>
      </w:r>
      <w:proofErr w:type="spellStart"/>
      <w:r>
        <w:t>Startin</w:t>
      </w:r>
      <w:proofErr w:type="spellEnd"/>
      <w:r>
        <w:t xml:space="preserve"> Group </w:t>
      </w:r>
      <w:r w:rsidR="004D6CED">
        <w:t>may</w:t>
      </w:r>
      <w:r>
        <w:t xml:space="preserve"> be entitled to reimbursement from me of such purchases (through deduction of my pay). </w:t>
      </w:r>
      <w:proofErr w:type="spellStart"/>
      <w:r>
        <w:t>Startin</w:t>
      </w:r>
      <w:proofErr w:type="spellEnd"/>
      <w:r>
        <w:t xml:space="preserve"> Group shall be entitled to pursue legal action, if required, to recover the cost of such purchases.</w:t>
      </w:r>
    </w:p>
    <w:p w14:paraId="7BBDC2FD" w14:textId="77777777" w:rsidR="00295795" w:rsidRDefault="00295795" w:rsidP="00037FE9">
      <w:pPr>
        <w:ind w:left="360"/>
      </w:pPr>
    </w:p>
    <w:p w14:paraId="5ACA5E75" w14:textId="20969874" w:rsidR="00AD64C7" w:rsidRDefault="00AD64C7" w:rsidP="00037FE9">
      <w:pPr>
        <w:ind w:left="360"/>
      </w:pPr>
    </w:p>
    <w:p w14:paraId="4C636DD6" w14:textId="0BBA8FE4" w:rsidR="00AD64C7" w:rsidRDefault="00AD64C7" w:rsidP="00037FE9">
      <w:pPr>
        <w:ind w:left="360"/>
        <w:rPr>
          <w:u w:val="single"/>
        </w:rPr>
      </w:pPr>
      <w:r>
        <w:t xml:space="preserve">Card Holder: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295795">
        <w:rPr>
          <w:u w:val="single"/>
        </w:rPr>
        <w:tab/>
      </w:r>
    </w:p>
    <w:p w14:paraId="49C00B4C" w14:textId="66C61B99" w:rsidR="00AD64C7" w:rsidRDefault="00AD64C7" w:rsidP="00037FE9">
      <w:pPr>
        <w:ind w:left="360"/>
      </w:pPr>
    </w:p>
    <w:p w14:paraId="591DA734" w14:textId="14D52FD8" w:rsidR="00AD64C7" w:rsidRPr="00AD64C7" w:rsidRDefault="00AD64C7" w:rsidP="00037FE9">
      <w:pPr>
        <w:ind w:left="360"/>
        <w:rPr>
          <w:u w:val="single"/>
        </w:rPr>
      </w:pPr>
      <w:r>
        <w:t>Signature: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295795">
        <w:rPr>
          <w:u w:val="single"/>
        </w:rPr>
        <w:tab/>
      </w:r>
    </w:p>
    <w:p w14:paraId="2A0E840B" w14:textId="53C47293" w:rsidR="00AD64C7" w:rsidRDefault="00AD64C7" w:rsidP="00AD64C7"/>
    <w:p w14:paraId="326C4FAA" w14:textId="77777777" w:rsidR="00AD64C7" w:rsidRPr="00037FE9" w:rsidRDefault="00AD64C7" w:rsidP="00AD64C7"/>
    <w:sectPr w:rsidR="00AD64C7" w:rsidRPr="00037F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C2F32"/>
    <w:multiLevelType w:val="hybridMultilevel"/>
    <w:tmpl w:val="8CDA13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343D8"/>
    <w:multiLevelType w:val="hybridMultilevel"/>
    <w:tmpl w:val="D61683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67BC4"/>
    <w:multiLevelType w:val="hybridMultilevel"/>
    <w:tmpl w:val="C7B62E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A089E"/>
    <w:multiLevelType w:val="hybridMultilevel"/>
    <w:tmpl w:val="6CD46B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215803">
    <w:abstractNumId w:val="0"/>
  </w:num>
  <w:num w:numId="2" w16cid:durableId="511840889">
    <w:abstractNumId w:val="3"/>
  </w:num>
  <w:num w:numId="3" w16cid:durableId="120417089">
    <w:abstractNumId w:val="1"/>
  </w:num>
  <w:num w:numId="4" w16cid:durableId="1076317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42B"/>
    <w:rsid w:val="00037FE9"/>
    <w:rsid w:val="00152127"/>
    <w:rsid w:val="00292852"/>
    <w:rsid w:val="00295795"/>
    <w:rsid w:val="004D6CED"/>
    <w:rsid w:val="009C131B"/>
    <w:rsid w:val="00AD64C7"/>
    <w:rsid w:val="00AF192A"/>
    <w:rsid w:val="00CB336E"/>
    <w:rsid w:val="00FB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DDA4C"/>
  <w15:chartTrackingRefBased/>
  <w15:docId w15:val="{410F5816-11F7-46A7-B813-ABFD24FC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42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B642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kern w:val="0"/>
      <w:sz w:val="72"/>
      <w:szCs w:val="72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FB642B"/>
    <w:rPr>
      <w:rFonts w:asciiTheme="majorHAnsi" w:eastAsiaTheme="majorEastAsia" w:hAnsiTheme="majorHAnsi" w:cstheme="majorBidi"/>
      <w:caps/>
      <w:color w:val="44546A" w:themeColor="text2"/>
      <w:spacing w:val="30"/>
      <w:kern w:val="0"/>
      <w:sz w:val="72"/>
      <w:szCs w:val="72"/>
      <w14:ligatures w14:val="none"/>
    </w:rPr>
  </w:style>
  <w:style w:type="paragraph" w:styleId="ListParagraph">
    <w:name w:val="List Paragraph"/>
    <w:basedOn w:val="Normal"/>
    <w:uiPriority w:val="34"/>
    <w:qFormat/>
    <w:rsid w:val="00FB6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Arnold</dc:creator>
  <cp:keywords/>
  <dc:description/>
  <cp:lastModifiedBy>Stacey Arnold</cp:lastModifiedBy>
  <cp:revision>3</cp:revision>
  <dcterms:created xsi:type="dcterms:W3CDTF">2023-03-11T14:46:00Z</dcterms:created>
  <dcterms:modified xsi:type="dcterms:W3CDTF">2023-03-15T15:08:00Z</dcterms:modified>
</cp:coreProperties>
</file>